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1980"/>
        </w:tabs>
        <w:spacing w:after="126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leader="none" w:pos="1980"/>
        </w:tabs>
        <w:spacing w:after="126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ANÁLISE DE COMPETÊNCIAS – EQUIPE DE FISCALIZAÇÃO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rPr/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3" w:lineRule="auto"/>
        <w:rPr/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1"/>
        <w:ind w:left="670" w:right="0" w:firstLine="0"/>
        <w:rPr/>
      </w:pPr>
      <w:r w:rsidDel="00000000" w:rsidR="00000000" w:rsidRPr="00000000">
        <w:rPr>
          <w:rtl w:val="0"/>
        </w:rPr>
        <w:t xml:space="preserve">A. Informações sobre a fiscalização </w:t>
      </w:r>
    </w:p>
    <w:p w:rsidR="00000000" w:rsidDel="00000000" w:rsidP="00000000" w:rsidRDefault="00000000" w:rsidRPr="00000000" w14:paraId="00000006">
      <w:pPr>
        <w:tabs>
          <w:tab w:val="left" w:leader="none" w:pos="426"/>
        </w:tabs>
        <w:spacing w:after="0" w:lineRule="auto"/>
        <w:rPr/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13996.999999999998" w:type="dxa"/>
        <w:jc w:val="left"/>
        <w:tblInd w:w="322.0" w:type="dxa"/>
        <w:tblLayout w:type="fixed"/>
        <w:tblLook w:val="0400"/>
      </w:tblPr>
      <w:tblGrid>
        <w:gridCol w:w="3681"/>
        <w:gridCol w:w="10316"/>
        <w:tblGridChange w:id="0">
          <w:tblGrid>
            <w:gridCol w:w="3681"/>
            <w:gridCol w:w="10316"/>
          </w:tblGrid>
        </w:tblGridChange>
      </w:tblGrid>
      <w:tr>
        <w:trPr>
          <w:cantSplit w:val="0"/>
          <w:trHeight w:val="4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</w:tcPr>
          <w:p w:rsidR="00000000" w:rsidDel="00000000" w:rsidP="00000000" w:rsidRDefault="00000000" w:rsidRPr="00000000" w14:paraId="00000007">
            <w:pPr>
              <w:ind w:left="109" w:firstLine="0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Jurisdicionados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rPr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XXXX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</w:tcPr>
          <w:p w:rsidR="00000000" w:rsidDel="00000000" w:rsidP="00000000" w:rsidRDefault="00000000" w:rsidRPr="00000000" w14:paraId="00000009">
            <w:pPr>
              <w:ind w:left="109" w:firstLine="0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Instrumento de fiscalização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XXXX</w:t>
            </w:r>
          </w:p>
        </w:tc>
      </w:tr>
      <w:tr>
        <w:trPr>
          <w:cantSplit w:val="0"/>
          <w:trHeight w:val="5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</w:tcPr>
          <w:p w:rsidR="00000000" w:rsidDel="00000000" w:rsidP="00000000" w:rsidRDefault="00000000" w:rsidRPr="00000000" w14:paraId="0000000B">
            <w:pPr>
              <w:ind w:left="109" w:firstLine="0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rPr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XXXX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</w:tcPr>
          <w:p w:rsidR="00000000" w:rsidDel="00000000" w:rsidP="00000000" w:rsidRDefault="00000000" w:rsidRPr="00000000" w14:paraId="0000000D">
            <w:pPr>
              <w:ind w:left="109" w:firstLine="0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ind w:left="93" w:right="58" w:firstLine="0"/>
              <w:jc w:val="both"/>
              <w:rPr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XXXX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</w:tcPr>
          <w:p w:rsidR="00000000" w:rsidDel="00000000" w:rsidP="00000000" w:rsidRDefault="00000000" w:rsidRPr="00000000" w14:paraId="0000000F">
            <w:pPr>
              <w:ind w:left="109" w:firstLine="0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Prazo para realização do trabalho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rPr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XXXX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spacing w:after="0" w:lineRule="auto"/>
        <w:rPr/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1"/>
        <w:ind w:left="670" w:right="0" w:firstLine="0"/>
        <w:rPr/>
      </w:pPr>
      <w:r w:rsidDel="00000000" w:rsidR="00000000" w:rsidRPr="00000000">
        <w:rPr>
          <w:rtl w:val="0"/>
        </w:rPr>
        <w:t xml:space="preserve">B. Competências necessárias e perfil profissional almejado </w:t>
      </w:r>
    </w:p>
    <w:p w:rsidR="00000000" w:rsidDel="00000000" w:rsidP="00000000" w:rsidRDefault="00000000" w:rsidRPr="00000000" w14:paraId="00000013">
      <w:pPr>
        <w:spacing w:after="0" w:lineRule="auto"/>
        <w:rPr/>
      </w:pPr>
      <w:r w:rsidDel="00000000" w:rsidR="00000000" w:rsidRPr="00000000">
        <w:rPr>
          <w:rFonts w:ascii="Arial" w:cs="Arial" w:eastAsia="Arial" w:hAnsi="Arial"/>
          <w:b w:val="1"/>
          <w:sz w:val="21"/>
          <w:szCs w:val="21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14040.0" w:type="dxa"/>
        <w:jc w:val="left"/>
        <w:tblInd w:w="279.0" w:type="dxa"/>
        <w:tblLayout w:type="fixed"/>
        <w:tblLook w:val="0400"/>
      </w:tblPr>
      <w:tblGrid>
        <w:gridCol w:w="3724"/>
        <w:gridCol w:w="10316"/>
        <w:tblGridChange w:id="0">
          <w:tblGrid>
            <w:gridCol w:w="3724"/>
            <w:gridCol w:w="10316"/>
          </w:tblGrid>
        </w:tblGridChange>
      </w:tblGrid>
      <w:tr>
        <w:trPr>
          <w:cantSplit w:val="0"/>
          <w:trHeight w:val="1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33"/>
                <w:szCs w:val="33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ind w:left="110" w:right="83" w:firstLine="0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Competências comportamentais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ind w:left="109" w:firstLine="0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CC 1: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Liderar pelo exemplo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ind w:left="109" w:firstLine="0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CC 2: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Comunicar-se com as partes interessadas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ind w:left="109" w:firstLine="0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CC 3: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Demonstrar profissionalismo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ind w:left="109" w:firstLine="0"/>
              <w:rPr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CC 4: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Cumprir com requisitos éticos do Tribunal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ind w:left="109" w:firstLine="0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CC 5: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Contribuir com o valor gerado pelo Tribunal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after="141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ind w:left="110" w:firstLine="0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Competências técnicas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after="2" w:line="238" w:lineRule="auto"/>
              <w:ind w:left="109" w:firstLine="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CT 1: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Conduzir a fiscalização em conformidade com as NBASPs, normatizações e procedimentos do Tribunal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ind w:left="109" w:firstLine="0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CT 2: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Obter entendimento do contexto, do objeto e da entidade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ind w:left="109" w:firstLine="0"/>
              <w:rPr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CT 3: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Estabelecer a estratégia e o plano de auditoria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ind w:left="109" w:firstLine="0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CT 4: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Obter evidências por meio da aplicação de procedimentos de auditoria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ind w:left="109" w:firstLine="0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CT 5: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Relatar conclusões e propor encaminhamentos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ind w:left="109" w:firstLine="0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CT 6: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Documentar a fiscalização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ind w:left="109" w:firstLine="0"/>
              <w:rPr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CT 7: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Controlar a qualidade da fiscalização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ind w:left="109" w:firstLine="0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CT 8: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Gerenciar e equipe e a atividade fiscalizatória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</w:tcPr>
          <w:p w:rsidR="00000000" w:rsidDel="00000000" w:rsidP="00000000" w:rsidRDefault="00000000" w:rsidRPr="00000000" w14:paraId="00000027">
            <w:pPr>
              <w:ind w:left="110" w:firstLine="0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Perfil profissional almejado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ind w:left="109" w:firstLine="0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Servidores que contenham: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tcMar>
              <w:top w:w="5.0" w:type="dxa"/>
            </w:tcMar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.0" w:type="dxa"/>
            </w:tcMar>
          </w:tcPr>
          <w:p w:rsidR="00000000" w:rsidDel="00000000" w:rsidP="00000000" w:rsidRDefault="00000000" w:rsidRPr="00000000" w14:paraId="0000002A">
            <w:pPr>
              <w:numPr>
                <w:ilvl w:val="0"/>
                <w:numId w:val="1"/>
              </w:numPr>
              <w:ind w:left="829" w:hanging="360"/>
              <w:rPr/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formação em direito, contabilidade, economia, administração ou engenharia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line="239" w:lineRule="auto"/>
              <w:ind w:left="829" w:hanging="360"/>
              <w:rPr/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capacitações em “levantamento” ou fiscalizações de caráter de diagnóstico ou operacional;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ind w:left="829" w:hanging="360"/>
              <w:rPr/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experiência profissional em levantamentos, auditorias operacionais ou fiscalizações de caráter de diagnóstico ou operacional;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ind w:left="829" w:hanging="360"/>
              <w:rPr/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conhecimento e experiência na análise e/ou construção de indicadores sociais e de gestão governamental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spacing w:after="165" w:lineRule="auto"/>
        <w:rPr/>
      </w:pPr>
      <w:r w:rsidDel="00000000" w:rsidR="00000000" w:rsidRPr="00000000">
        <w:rPr>
          <w:rFonts w:ascii="Arial" w:cs="Arial" w:eastAsia="Arial" w:hAnsi="Arial"/>
          <w:b w:val="1"/>
          <w:sz w:val="13"/>
          <w:szCs w:val="13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Rule="auto"/>
        <w:ind w:left="10" w:right="8795" w:hanging="10"/>
        <w:jc w:val="right"/>
        <w:rPr/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C. Informações sobre os servidores indicados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/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3"/>
        <w:tblW w:w="14088.000000000002" w:type="dxa"/>
        <w:jc w:val="left"/>
        <w:tblInd w:w="224.0" w:type="dxa"/>
        <w:tblLayout w:type="fixed"/>
        <w:tblLook w:val="0400"/>
      </w:tblPr>
      <w:tblGrid>
        <w:gridCol w:w="622"/>
        <w:gridCol w:w="3118"/>
        <w:gridCol w:w="3402"/>
        <w:gridCol w:w="3402"/>
        <w:gridCol w:w="3544"/>
        <w:tblGridChange w:id="0">
          <w:tblGrid>
            <w:gridCol w:w="622"/>
            <w:gridCol w:w="3118"/>
            <w:gridCol w:w="3402"/>
            <w:gridCol w:w="3402"/>
            <w:gridCol w:w="3544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</w:tcPr>
          <w:p w:rsidR="00000000" w:rsidDel="00000000" w:rsidP="00000000" w:rsidRDefault="00000000" w:rsidRPr="00000000" w14:paraId="00000032">
            <w:pPr>
              <w:ind w:right="162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</w:tcPr>
          <w:p w:rsidR="00000000" w:rsidDel="00000000" w:rsidP="00000000" w:rsidRDefault="00000000" w:rsidRPr="00000000" w14:paraId="00000033">
            <w:pPr>
              <w:ind w:right="163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</w:tcPr>
          <w:p w:rsidR="00000000" w:rsidDel="00000000" w:rsidP="00000000" w:rsidRDefault="00000000" w:rsidRPr="00000000" w14:paraId="00000034">
            <w:pPr>
              <w:ind w:right="75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</w:tcPr>
          <w:p w:rsidR="00000000" w:rsidDel="00000000" w:rsidP="00000000" w:rsidRDefault="00000000" w:rsidRPr="00000000" w14:paraId="00000035">
            <w:pPr>
              <w:ind w:left="10" w:firstLine="0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4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vAlign w:val="center"/>
          </w:tcPr>
          <w:p w:rsidR="00000000" w:rsidDel="00000000" w:rsidP="00000000" w:rsidRDefault="00000000" w:rsidRPr="00000000" w14:paraId="00000037">
            <w:pPr>
              <w:ind w:right="162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Nome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vAlign w:val="center"/>
          </w:tcPr>
          <w:p w:rsidR="00000000" w:rsidDel="00000000" w:rsidP="00000000" w:rsidRDefault="00000000" w:rsidRPr="00000000" w14:paraId="00000038">
            <w:pPr>
              <w:ind w:right="163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vAlign w:val="center"/>
          </w:tcPr>
          <w:p w:rsidR="00000000" w:rsidDel="00000000" w:rsidP="00000000" w:rsidRDefault="00000000" w:rsidRPr="00000000" w14:paraId="00000039">
            <w:pPr>
              <w:ind w:right="82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Lotação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</w:tcPr>
          <w:p w:rsidR="00000000" w:rsidDel="00000000" w:rsidP="00000000" w:rsidRDefault="00000000" w:rsidRPr="00000000" w14:paraId="0000003A">
            <w:pPr>
              <w:ind w:left="1542" w:right="173" w:hanging="1279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Contatos: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rtl w:val="0"/>
              </w:rPr>
              <w:t xml:space="preserve">e-mail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/telefone fixo / celular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vAlign w:val="center"/>
          </w:tcPr>
          <w:p w:rsidR="00000000" w:rsidDel="00000000" w:rsidP="00000000" w:rsidRDefault="00000000" w:rsidRPr="00000000" w14:paraId="0000003B">
            <w:pPr>
              <w:ind w:left="110" w:firstLine="0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ind w:left="109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ind w:left="112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ind w:left="112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ind w:left="112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vAlign w:val="center"/>
          </w:tcPr>
          <w:p w:rsidR="00000000" w:rsidDel="00000000" w:rsidP="00000000" w:rsidRDefault="00000000" w:rsidRPr="00000000" w14:paraId="00000040">
            <w:pPr>
              <w:ind w:left="110" w:firstLine="0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ind w:left="109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ind w:left="112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ind w:left="112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ind w:left="112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vAlign w:val="center"/>
          </w:tcPr>
          <w:p w:rsidR="00000000" w:rsidDel="00000000" w:rsidP="00000000" w:rsidRDefault="00000000" w:rsidRPr="00000000" w14:paraId="00000045">
            <w:pPr>
              <w:ind w:left="110" w:firstLine="0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ind w:left="109" w:right="82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ind w:left="112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ind w:left="112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ind w:left="112" w:right="6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vAlign w:val="center"/>
          </w:tcPr>
          <w:p w:rsidR="00000000" w:rsidDel="00000000" w:rsidP="00000000" w:rsidRDefault="00000000" w:rsidRPr="00000000" w14:paraId="0000004A">
            <w:pPr>
              <w:ind w:left="110" w:firstLine="0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ind w:left="109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ind w:left="112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ind w:left="112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ind w:left="14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vAlign w:val="center"/>
          </w:tcPr>
          <w:p w:rsidR="00000000" w:rsidDel="00000000" w:rsidP="00000000" w:rsidRDefault="00000000" w:rsidRPr="00000000" w14:paraId="0000004F">
            <w:pPr>
              <w:ind w:left="110" w:firstLine="0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ind w:left="109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ind w:left="112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ind w:left="14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spacing w:after="64" w:lineRule="auto"/>
        <w:rPr/>
      </w:pPr>
      <w:r w:rsidDel="00000000" w:rsidR="00000000" w:rsidRPr="00000000">
        <w:rPr>
          <w:rFonts w:ascii="Arial" w:cs="Arial" w:eastAsia="Arial" w:hAnsi="Arial"/>
          <w:b w:val="1"/>
          <w:sz w:val="23"/>
          <w:szCs w:val="23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Style w:val="Heading1"/>
        <w:numPr>
          <w:ilvl w:val="0"/>
          <w:numId w:val="2"/>
        </w:numPr>
        <w:ind w:left="1022" w:right="0" w:hanging="362"/>
        <w:rPr/>
      </w:pPr>
      <w:r w:rsidDel="00000000" w:rsidR="00000000" w:rsidRPr="00000000">
        <w:rPr>
          <w:rtl w:val="0"/>
        </w:rPr>
        <w:t xml:space="preserve">Composição da equipe de fiscalização, responsável pela supervisão e funções de assessoramento </w:t>
      </w:r>
    </w:p>
    <w:p w:rsidR="00000000" w:rsidDel="00000000" w:rsidP="00000000" w:rsidRDefault="00000000" w:rsidRPr="00000000" w14:paraId="00000056">
      <w:pPr>
        <w:spacing w:after="0" w:lineRule="auto"/>
        <w:rPr/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4"/>
        <w:tblW w:w="14060.0" w:type="dxa"/>
        <w:jc w:val="left"/>
        <w:tblInd w:w="322.0" w:type="dxa"/>
        <w:tblLayout w:type="fixed"/>
        <w:tblLook w:val="0400"/>
      </w:tblPr>
      <w:tblGrid>
        <w:gridCol w:w="2508"/>
        <w:gridCol w:w="2127"/>
        <w:gridCol w:w="2835"/>
        <w:gridCol w:w="6590"/>
        <w:tblGridChange w:id="0">
          <w:tblGrid>
            <w:gridCol w:w="2508"/>
            <w:gridCol w:w="2127"/>
            <w:gridCol w:w="2835"/>
            <w:gridCol w:w="6590"/>
          </w:tblGrid>
        </w:tblGridChange>
      </w:tblGrid>
      <w:tr>
        <w:trPr>
          <w:cantSplit w:val="0"/>
          <w:trHeight w:val="4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vAlign w:val="center"/>
          </w:tcPr>
          <w:p w:rsidR="00000000" w:rsidDel="00000000" w:rsidP="00000000" w:rsidRDefault="00000000" w:rsidRPr="00000000" w14:paraId="00000057">
            <w:pPr>
              <w:ind w:right="165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vAlign w:val="center"/>
          </w:tcPr>
          <w:p w:rsidR="00000000" w:rsidDel="00000000" w:rsidP="00000000" w:rsidRDefault="00000000" w:rsidRPr="00000000" w14:paraId="00000058">
            <w:pPr>
              <w:ind w:right="25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vAlign w:val="center"/>
          </w:tcPr>
          <w:p w:rsidR="00000000" w:rsidDel="00000000" w:rsidP="00000000" w:rsidRDefault="00000000" w:rsidRPr="00000000" w14:paraId="00000059">
            <w:pPr>
              <w:ind w:right="29"/>
              <w:jc w:val="center"/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vAlign w:val="center"/>
          </w:tcPr>
          <w:p w:rsidR="00000000" w:rsidDel="00000000" w:rsidP="00000000" w:rsidRDefault="00000000" w:rsidRPr="00000000" w14:paraId="0000005A">
            <w:pPr>
              <w:ind w:right="26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tabs>
                <w:tab w:val="left" w:leader="none" w:pos="1590"/>
                <w:tab w:val="center" w:leader="none" w:pos="6922"/>
              </w:tabs>
              <w:ind w:right="165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ind w:right="29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Função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vAlign w:val="center"/>
          </w:tcPr>
          <w:p w:rsidR="00000000" w:rsidDel="00000000" w:rsidP="00000000" w:rsidRDefault="00000000" w:rsidRPr="00000000" w14:paraId="0000005F">
            <w:pPr>
              <w:ind w:right="242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Grau de instrução/ Nível de escolaridade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Descrição da formação, das áreas de especialização, das capacitações e das experiências profissionais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ind w:left="11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ind w:right="34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ind w:right="27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ind w:left="11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ind w:right="26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ind w:right="29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ind w:left="108" w:right="2" w:firstLine="0"/>
              <w:jc w:val="both"/>
              <w:rPr>
                <w:color w:val="00b0f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ind w:left="109" w:right="82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ind w:left="158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ind w:right="29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ind w:left="108" w:right="2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ind w:left="109" w:right="82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ind w:left="158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ind w:right="29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ind w:left="103" w:right="1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ind w:left="109" w:right="82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ind w:left="158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ind w:right="3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ind w:left="103" w:right="1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5">
      <w:pPr>
        <w:spacing w:after="0" w:lineRule="auto"/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33" w:lineRule="auto"/>
        <w:ind w:left="360" w:firstLine="0"/>
        <w:rPr/>
      </w:pPr>
      <w:r w:rsidDel="00000000" w:rsidR="00000000" w:rsidRPr="00000000">
        <w:rPr>
          <w:rFonts w:ascii="Arial" w:cs="Arial" w:eastAsia="Arial" w:hAnsi="Arial"/>
          <w:sz w:val="15"/>
          <w:szCs w:val="15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Style w:val="Heading1"/>
        <w:ind w:left="1090" w:right="0" w:firstLine="0"/>
        <w:rPr/>
      </w:pPr>
      <w:r w:rsidDel="00000000" w:rsidR="00000000" w:rsidRPr="00000000">
        <w:rPr>
          <w:rtl w:val="0"/>
        </w:rPr>
        <w:t xml:space="preserve">E  - Conclusão  </w:t>
      </w:r>
    </w:p>
    <w:p w:rsidR="00000000" w:rsidDel="00000000" w:rsidP="00000000" w:rsidRDefault="00000000" w:rsidRPr="00000000" w14:paraId="00000078">
      <w:pPr>
        <w:spacing w:after="0" w:lineRule="auto"/>
        <w:ind w:left="1080" w:firstLine="0"/>
        <w:rPr/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1" w:line="239" w:lineRule="auto"/>
        <w:ind w:left="284" w:right="-14" w:firstLine="0"/>
        <w:jc w:val="both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As indicações foram feitas de modo a melhor reunir as competências profissionais necessárias para a realização da fiscalização, de acordo com os princípios e normas técnicas aplicáveis. Em caso de necessidade, poderá ser viabilizada a participação de especialistas com vistas a suprir lacunas de conhecimento identificadas durante a fiscalização.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lineRule="auto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1" w:line="239" w:lineRule="auto"/>
        <w:ind w:left="284" w:right="-14" w:firstLine="0"/>
        <w:jc w:val="both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Com base nas informações deste documento, conclui-se que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u w:val="single"/>
          <w:rtl w:val="0"/>
        </w:rPr>
        <w:t xml:space="preserve">os servidores indicados possuem</w:t>
      </w:r>
      <w:r w:rsidDel="00000000" w:rsidR="00000000" w:rsidRPr="00000000">
        <w:rPr>
          <w:rFonts w:ascii="Arial" w:cs="Arial" w:eastAsia="Arial" w:hAnsi="Arial"/>
          <w:rtl w:val="0"/>
        </w:rPr>
        <w:t xml:space="preserve"> as competências profissionais necessárias para realizar a fiscalização.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Rule="auto"/>
        <w:rPr/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lineRule="auto"/>
        <w:rPr/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5"/>
        <w:tblpPr w:leftFromText="141" w:rightFromText="141" w:topFromText="0" w:bottomFromText="0" w:vertAnchor="text" w:horzAnchor="text" w:tblpX="252" w:tblpY="1"/>
        <w:tblW w:w="13404.0" w:type="dxa"/>
        <w:jc w:val="left"/>
        <w:tblLayout w:type="fixed"/>
        <w:tblLook w:val="0400"/>
      </w:tblPr>
      <w:tblGrid>
        <w:gridCol w:w="11655"/>
        <w:gridCol w:w="1749"/>
        <w:tblGridChange w:id="0">
          <w:tblGrid>
            <w:gridCol w:w="11655"/>
            <w:gridCol w:w="1749"/>
          </w:tblGrid>
        </w:tblGridChange>
      </w:tblGrid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E">
            <w:pPr>
              <w:rPr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Elaborado por: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XXX XXX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F">
            <w:pPr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Data: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XX/XX/20XX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Revisado por: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XXX XXX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Data: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XX/XX/20XX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spacing w:after="0" w:lineRule="auto"/>
        <w:ind w:left="370" w:hanging="10"/>
        <w:rPr/>
      </w:pPr>
      <w:r w:rsidDel="00000000" w:rsidR="00000000" w:rsidRPr="00000000">
        <w:rPr>
          <w:rFonts w:ascii="Arial" w:cs="Arial" w:eastAsia="Arial" w:hAnsi="Arial"/>
          <w:b w:val="1"/>
          <w:rtl w:val="0"/>
        </w:rPr>
        <w:br w:type="textWrapping"/>
        <w:t xml:space="preserve">Orientações para preenchimento:</w:t>
      </w:r>
      <w:r w:rsidDel="00000000" w:rsidR="00000000" w:rsidRPr="00000000">
        <w:rPr>
          <w:rFonts w:ascii="Arial" w:cs="Arial" w:eastAsia="Arial" w:hAnsi="Arial"/>
          <w:b w:val="1"/>
          <w:sz w:val="21"/>
          <w:szCs w:val="21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6"/>
        <w:tblpPr w:leftFromText="141" w:rightFromText="141" w:topFromText="0" w:bottomFromText="0" w:vertAnchor="text" w:horzAnchor="text" w:tblpX="1850" w:tblpY="648"/>
        <w:tblW w:w="13408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96"/>
        <w:gridCol w:w="11713"/>
        <w:tblGridChange w:id="0">
          <w:tblGrid>
            <w:gridCol w:w="1696"/>
            <w:gridCol w:w="11713"/>
          </w:tblGrid>
        </w:tblGridChange>
      </w:tblGrid>
      <w:tr>
        <w:trPr>
          <w:cantSplit w:val="0"/>
          <w:trHeight w:val="989" w:hRule="atLeast"/>
          <w:tblHeader w:val="0"/>
        </w:trPr>
        <w:tc>
          <w:tcPr/>
          <w:p w:rsidR="00000000" w:rsidDel="00000000" w:rsidP="00000000" w:rsidRDefault="00000000" w:rsidRPr="00000000" w14:paraId="00000083">
            <w:pPr>
              <w:ind w:right="283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do papel de trabalho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ind w:right="14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 objetivo deste papel de trabalho é documentar e orientar a indicação da equipe de fiscalização, do responsável pela supervisão e pelas funções de assessoramento, de modo a melhor reunir as competências profissionais necessárias para a realização da fiscalização de acordo com os princípios e normas técnicas aplicáveis.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8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Orientações</w:t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line="239" w:lineRule="auto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Quadro A – Informações sobre a fiscalização: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o objetivo é listar informações para subsidiar a emissão da Portaria de fiscalização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"/>
                <w:szCs w:val="2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Linha 1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  <w:tab/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Liste os jurisdicionados que serão fiscalizados.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Linha 2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  <w:tab/>
              <w:t xml:space="preserve">Indique o instrumento de fiscalização que será utilizado </w:t>
            </w:r>
          </w:p>
          <w:p w:rsidR="00000000" w:rsidDel="00000000" w:rsidP="00000000" w:rsidRDefault="00000000" w:rsidRPr="00000000" w14:paraId="0000008A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Linha 3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  <w:tab/>
              <w:t xml:space="preserve">Descreva o objeto de fiscalização </w:t>
            </w:r>
          </w:p>
          <w:p w:rsidR="00000000" w:rsidDel="00000000" w:rsidP="00000000" w:rsidRDefault="00000000" w:rsidRPr="00000000" w14:paraId="0000008B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Linha 4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  <w:tab/>
              <w:t xml:space="preserve">Descreva o objetivo de fiscalização </w:t>
            </w:r>
          </w:p>
          <w:p w:rsidR="00000000" w:rsidDel="00000000" w:rsidP="00000000" w:rsidRDefault="00000000" w:rsidRPr="00000000" w14:paraId="0000008C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Linha 5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  <w:tab/>
              <w:t xml:space="preserve">Indique a data prevista de início da fiscalização </w:t>
            </w:r>
          </w:p>
          <w:p w:rsidR="00000000" w:rsidDel="00000000" w:rsidP="00000000" w:rsidRDefault="00000000" w:rsidRPr="00000000" w14:paraId="0000008D">
            <w:pPr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Linha 6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  <w:tab/>
              <w:t xml:space="preserve">Indique a data prevista para entrega do relatório final da fiscalização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spacing w:line="245" w:lineRule="auto"/>
              <w:ind w:right="58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Quadro B – Competências necessárias e perfil profissional almejado: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o objetivo é descrever as competências transversais e técnicas necessárias para a realização da fiscalização, assim como o perfil profissional almejado. Essas informações devem subsidiar as indicações dos membros da equipe de fiscalização e do responsável pela supervisão. Como referência para o preenchimento, consultar os documentos: “</w:t>
            </w:r>
            <w:hyperlink r:id="rId7">
              <w:r w:rsidDel="00000000" w:rsidR="00000000" w:rsidRPr="00000000">
                <w:rPr>
                  <w:rFonts w:ascii="Arial" w:cs="Arial" w:eastAsia="Arial" w:hAnsi="Arial"/>
                  <w:color w:val="01638f"/>
                  <w:u w:val="single"/>
                  <w:rtl w:val="0"/>
                </w:rPr>
                <w:t xml:space="preserve">Quadro nacional de competências</w:t>
              </w:r>
            </w:hyperlink>
            <w:hyperlink r:id="rId8">
              <w:r w:rsidDel="00000000" w:rsidR="00000000" w:rsidRPr="00000000">
                <w:rPr>
                  <w:rFonts w:ascii="Arial" w:cs="Arial" w:eastAsia="Arial" w:hAnsi="Arial"/>
                  <w:color w:val="01638f"/>
                  <w:rtl w:val="0"/>
                </w:rPr>
                <w:t xml:space="preserve"> </w:t>
              </w:r>
            </w:hyperlink>
            <w:hyperlink r:id="rId9">
              <w:r w:rsidDel="00000000" w:rsidR="00000000" w:rsidRPr="00000000">
                <w:rPr>
                  <w:rFonts w:ascii="Arial" w:cs="Arial" w:eastAsia="Arial" w:hAnsi="Arial"/>
                  <w:color w:val="01638f"/>
                  <w:u w:val="single"/>
                  <w:rtl w:val="0"/>
                </w:rPr>
                <w:t xml:space="preserve">profissionais de auditoria</w:t>
              </w:r>
            </w:hyperlink>
            <w:hyperlink r:id="rId10">
              <w:r w:rsidDel="00000000" w:rsidR="00000000" w:rsidRPr="00000000">
                <w:rPr>
                  <w:rFonts w:ascii="Arial" w:cs="Arial" w:eastAsia="Arial" w:hAnsi="Arial"/>
                  <w:rtl w:val="0"/>
                </w:rPr>
                <w:t xml:space="preserve">”</w:t>
              </w:r>
            </w:hyperlink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e “</w:t>
            </w:r>
            <w:hyperlink r:id="rId11">
              <w:r w:rsidDel="00000000" w:rsidR="00000000" w:rsidRPr="00000000">
                <w:rPr>
                  <w:rFonts w:ascii="Arial" w:cs="Arial" w:eastAsia="Arial" w:hAnsi="Arial"/>
                  <w:color w:val="01638f"/>
                  <w:u w:val="single"/>
                  <w:rtl w:val="0"/>
                </w:rPr>
                <w:t xml:space="preserve">Mapa de competências para profissionais de auditoria do setor público em entidades</w:t>
              </w:r>
            </w:hyperlink>
            <w:hyperlink r:id="rId12">
              <w:r w:rsidDel="00000000" w:rsidR="00000000" w:rsidRPr="00000000">
                <w:rPr>
                  <w:rFonts w:ascii="Arial" w:cs="Arial" w:eastAsia="Arial" w:hAnsi="Arial"/>
                  <w:color w:val="01638f"/>
                  <w:rtl w:val="0"/>
                </w:rPr>
                <w:t xml:space="preserve"> </w:t>
              </w:r>
            </w:hyperlink>
            <w:hyperlink r:id="rId13">
              <w:r w:rsidDel="00000000" w:rsidR="00000000" w:rsidRPr="00000000">
                <w:rPr>
                  <w:rFonts w:ascii="Arial" w:cs="Arial" w:eastAsia="Arial" w:hAnsi="Arial"/>
                  <w:color w:val="01638f"/>
                  <w:u w:val="single"/>
                  <w:rtl w:val="0"/>
                </w:rPr>
                <w:t xml:space="preserve">fiscalizadoras superiores</w:t>
              </w:r>
            </w:hyperlink>
            <w:hyperlink r:id="rId14">
              <w:r w:rsidDel="00000000" w:rsidR="00000000" w:rsidRPr="00000000">
                <w:rPr>
                  <w:rFonts w:ascii="Arial" w:cs="Arial" w:eastAsia="Arial" w:hAnsi="Arial"/>
                  <w:rtl w:val="0"/>
                </w:rPr>
                <w:t xml:space="preserve">”</w:t>
              </w:r>
            </w:hyperlink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"/>
                <w:szCs w:val="2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Linha 1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  <w:tab/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Descreva as competências comportamentais necessárias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Linha 2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  <w:tab/>
              <w:t xml:space="preserve">Descreva as competências técnicas necessárias. </w:t>
            </w:r>
          </w:p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Linha 3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  <w:tab/>
              <w:t xml:space="preserve">Descreva o perfil profissional almejado, ou seja, as formações, capacitações e experiências profissionais almejadas.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8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spacing w:line="241" w:lineRule="auto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Quadro C – Informações sobre os servidores indicados: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o objetivo é trazer informações básicas acerca dos servidores indicados.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tabs>
                <w:tab w:val="center" w:leader="none" w:pos="3273"/>
              </w:tabs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Coluna 1         Lista dos servidores indicados. </w:t>
            </w:r>
          </w:p>
          <w:p w:rsidR="00000000" w:rsidDel="00000000" w:rsidP="00000000" w:rsidRDefault="00000000" w:rsidRPr="00000000" w14:paraId="00000098">
            <w:pPr>
              <w:tabs>
                <w:tab w:val="center" w:leader="none" w:pos="3273"/>
              </w:tabs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Coluna 2 </w:t>
              <w:tab/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Indique o cargo dos servidores.</w:t>
            </w:r>
          </w:p>
          <w:p w:rsidR="00000000" w:rsidDel="00000000" w:rsidP="00000000" w:rsidRDefault="00000000" w:rsidRPr="00000000" w14:paraId="00000099">
            <w:pPr>
              <w:tabs>
                <w:tab w:val="center" w:leader="none" w:pos="3273"/>
              </w:tabs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Coluna 3        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Indique a lotação atual.</w:t>
            </w:r>
          </w:p>
          <w:p w:rsidR="00000000" w:rsidDel="00000000" w:rsidP="00000000" w:rsidRDefault="00000000" w:rsidRPr="00000000" w14:paraId="0000009A">
            <w:pPr>
              <w:tabs>
                <w:tab w:val="center" w:leader="none" w:pos="3273"/>
              </w:tabs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Coluna 4        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Registre os dados de contato de cada membro da equipe: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4"/>
                <w:szCs w:val="24"/>
                <w:rtl w:val="0"/>
              </w:rPr>
              <w:t xml:space="preserve">email,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telefone fixo e celular.</w:t>
            </w:r>
          </w:p>
          <w:p w:rsidR="00000000" w:rsidDel="00000000" w:rsidP="00000000" w:rsidRDefault="00000000" w:rsidRPr="00000000" w14:paraId="0000009B">
            <w:pPr>
              <w:tabs>
                <w:tab w:val="center" w:leader="none" w:pos="3273"/>
              </w:tabs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spacing w:after="1" w:line="239" w:lineRule="auto"/>
              <w:ind w:right="257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Quadro D – Composição da equipe de fiscalização, responsável pela supervisão e funções de assessoramento: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o objetivo é indicar os membros e o coordenador da equipe de fiscalização, assim como o responsável pela supervisão e pelas funções de assessoramento. Ainda, é necessário descrever a formação, áreas de especialização, capacitações e experiências profissionais de cada servidor indicado e de modo correspondente à função que exercerá na fiscalização.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spacing w:line="241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spacing w:after="1" w:line="239" w:lineRule="auto"/>
              <w:ind w:right="257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Coluna 1 </w:t>
              <w:tab/>
              <w:t xml:space="preserve">Liste os servidores indicados.</w:t>
            </w:r>
          </w:p>
          <w:p w:rsidR="00000000" w:rsidDel="00000000" w:rsidP="00000000" w:rsidRDefault="00000000" w:rsidRPr="00000000" w14:paraId="000000A0">
            <w:pPr>
              <w:spacing w:after="3" w:line="253" w:lineRule="auto"/>
              <w:ind w:left="1445" w:right="532" w:hanging="1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ind w:left="1447" w:hanging="1389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Coluna 2 </w:t>
              <w:tab/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Indique a função que o servidor exercerá na fiscalização (membro, coordenação, supervisão ou assessoramento). Em caso de dúvida, consulte o Manual de Qualidade da Fiscalização.</w:t>
            </w:r>
          </w:p>
          <w:p w:rsidR="00000000" w:rsidDel="00000000" w:rsidP="00000000" w:rsidRDefault="00000000" w:rsidRPr="00000000" w14:paraId="000000A2">
            <w:pPr>
              <w:spacing w:line="241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spacing w:after="3" w:line="253" w:lineRule="auto"/>
              <w:ind w:left="1445" w:right="532" w:hanging="1417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Coluna 3 </w:t>
              <w:tab/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Declare o grau de instrução, em nível de escolaridade, dos servidores indicados. </w:t>
            </w:r>
          </w:p>
          <w:p w:rsidR="00000000" w:rsidDel="00000000" w:rsidP="00000000" w:rsidRDefault="00000000" w:rsidRPr="00000000" w14:paraId="000000A4">
            <w:pPr>
              <w:spacing w:after="3" w:line="253" w:lineRule="auto"/>
              <w:ind w:left="1445" w:right="532" w:hanging="1417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spacing w:after="3" w:line="253" w:lineRule="auto"/>
              <w:ind w:left="1445" w:right="532" w:hanging="1417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Coluna 4 </w:t>
              <w:tab/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Descreva a formação, as áreas de especialização, as capacitações e as experiências de cada indicado, as quais contribuam para o atingimento do objetivo da fiscalização e guardem relação com as competências necessárias, perfil profissional almejado para a realização da fiscalização e função que exercerá na fiscalização. </w:t>
            </w:r>
          </w:p>
        </w:tc>
      </w:tr>
    </w:tbl>
    <w:p w:rsidR="00000000" w:rsidDel="00000000" w:rsidP="00000000" w:rsidRDefault="00000000" w:rsidRPr="00000000" w14:paraId="000000A6">
      <w:pPr>
        <w:spacing w:after="247" w:lineRule="auto"/>
        <w:rPr/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br w:type="textWrapping"/>
      </w:r>
      <w:r w:rsidDel="00000000" w:rsidR="00000000" w:rsidRPr="00000000">
        <w:rPr>
          <w:rtl w:val="0"/>
        </w:rPr>
      </w:r>
    </w:p>
    <w:sectPr>
      <w:headerReference r:id="rId15" w:type="default"/>
      <w:pgSz w:h="11906" w:w="16838" w:orient="landscape"/>
      <w:pgMar w:bottom="1701" w:top="1701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7"/>
      <w:tblW w:w="9072.0" w:type="dxa"/>
      <w:jc w:val="center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881"/>
      <w:gridCol w:w="6191"/>
      <w:tblGridChange w:id="0">
        <w:tblGrid>
          <w:gridCol w:w="2881"/>
          <w:gridCol w:w="6191"/>
        </w:tblGrid>
      </w:tblGridChange>
    </w:tblGrid>
    <w:tr>
      <w:trPr>
        <w:cantSplit w:val="0"/>
        <w:trHeight w:val="716" w:hRule="atLeast"/>
        <w:tblHeader w:val="0"/>
      </w:trPr>
      <w:tc>
        <w:tcPr/>
        <w:p w:rsidR="00000000" w:rsidDel="00000000" w:rsidP="00000000" w:rsidRDefault="00000000" w:rsidRPr="00000000" w14:paraId="000000A8">
          <w:pPr>
            <w:tabs>
              <w:tab w:val="center" w:leader="none" w:pos="4252"/>
              <w:tab w:val="right" w:leader="none" w:pos="8504"/>
            </w:tabs>
            <w:ind w:left="-567" w:firstLine="567"/>
            <w:rPr>
              <w:rFonts w:ascii="Times New Roman" w:cs="Times New Roman" w:eastAsia="Times New Roman" w:hAnsi="Times New Roman"/>
              <w:sz w:val="20"/>
              <w:szCs w:val="20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sz w:val="20"/>
              <w:szCs w:val="20"/>
            </w:rPr>
            <w:drawing>
              <wp:inline distB="0" distT="0" distL="0" distR="0">
                <wp:extent cx="1295400" cy="704850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bfbfbf" w:space="0" w:sz="4" w:val="single"/>
          </w:tcBorders>
          <w:vAlign w:val="center"/>
        </w:tcPr>
        <w:p w:rsidR="00000000" w:rsidDel="00000000" w:rsidP="00000000" w:rsidRDefault="00000000" w:rsidRPr="00000000" w14:paraId="000000A9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AA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B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Times New Roman" w:cs="Times New Roman" w:eastAsia="Times New Roman" w:hAnsi="Times New Roman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SECRETARIA DE CONTROLE EXTERNO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829" w:hanging="829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554" w:hanging="1554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2274" w:hanging="2274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994" w:hanging="2994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714" w:hanging="3714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434" w:hanging="4434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5154" w:hanging="5154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874" w:hanging="5874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594" w:hanging="6594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500"/>
      <w:numFmt w:val="upperRoman"/>
      <w:lvlText w:val="%1."/>
      <w:lvlJc w:val="left"/>
      <w:pPr>
        <w:ind w:left="0" w:firstLine="0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755" w:hanging="1755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2475" w:hanging="2475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3195" w:hanging="3195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915" w:hanging="3915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635" w:hanging="4635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5355" w:hanging="5355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6075" w:hanging="6075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795" w:hanging="6795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59" w:lineRule="auto"/>
      <w:ind w:left="10" w:right="4127" w:hanging="1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59" w:lineRule="auto"/>
      <w:ind w:left="10" w:right="2582" w:hanging="10"/>
      <w:jc w:val="right"/>
    </w:pPr>
    <w:rPr>
      <w:rFonts w:ascii="Arial" w:cs="Arial" w:eastAsia="Arial" w:hAnsi="Arial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15C5D"/>
    <w:rPr>
      <w:rFonts w:ascii="Calibri" w:cs="Calibri" w:eastAsia="Calibri" w:hAnsi="Calibri"/>
      <w:color w:val="000000"/>
      <w:lang w:eastAsia="pt-BR"/>
    </w:rPr>
  </w:style>
  <w:style w:type="paragraph" w:styleId="Ttulo1">
    <w:name w:val="heading 1"/>
    <w:next w:val="Normal"/>
    <w:link w:val="Ttulo1Char"/>
    <w:uiPriority w:val="9"/>
    <w:unhideWhenUsed w:val="1"/>
    <w:qFormat w:val="1"/>
    <w:rsid w:val="00015C5D"/>
    <w:pPr>
      <w:keepNext w:val="1"/>
      <w:keepLines w:val="1"/>
      <w:numPr>
        <w:numId w:val="2"/>
      </w:numPr>
      <w:spacing w:after="0"/>
      <w:ind w:left="10" w:right="4127" w:hanging="10"/>
      <w:outlineLvl w:val="0"/>
    </w:pPr>
    <w:rPr>
      <w:rFonts w:ascii="Arial" w:cs="Arial" w:eastAsia="Arial" w:hAnsi="Arial"/>
      <w:b w:val="1"/>
      <w:color w:val="000000"/>
      <w:lang w:eastAsia="pt-BR"/>
    </w:rPr>
  </w:style>
  <w:style w:type="paragraph" w:styleId="Ttulo2">
    <w:name w:val="heading 2"/>
    <w:next w:val="Normal"/>
    <w:link w:val="Ttulo2Char"/>
    <w:uiPriority w:val="9"/>
    <w:unhideWhenUsed w:val="1"/>
    <w:qFormat w:val="1"/>
    <w:rsid w:val="00015C5D"/>
    <w:pPr>
      <w:keepNext w:val="1"/>
      <w:keepLines w:val="1"/>
      <w:spacing w:after="0"/>
      <w:ind w:left="10" w:right="2582" w:hanging="10"/>
      <w:jc w:val="right"/>
      <w:outlineLvl w:val="1"/>
    </w:pPr>
    <w:rPr>
      <w:rFonts w:ascii="Arial" w:cs="Arial" w:eastAsia="Arial" w:hAnsi="Arial"/>
      <w:color w:val="000000"/>
      <w:sz w:val="20"/>
      <w:lang w:eastAsia="pt-BR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unhideWhenUsed w:val="1"/>
    <w:rsid w:val="00015C5D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015C5D"/>
  </w:style>
  <w:style w:type="paragraph" w:styleId="Rodap">
    <w:name w:val="footer"/>
    <w:basedOn w:val="Normal"/>
    <w:link w:val="RodapChar"/>
    <w:uiPriority w:val="99"/>
    <w:unhideWhenUsed w:val="1"/>
    <w:rsid w:val="00015C5D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015C5D"/>
  </w:style>
  <w:style w:type="table" w:styleId="Tabelacomgrade">
    <w:name w:val="Table Grid"/>
    <w:basedOn w:val="Tabelanormal"/>
    <w:uiPriority w:val="59"/>
    <w:rsid w:val="00015C5D"/>
    <w:pPr>
      <w:spacing w:after="0" w:line="240" w:lineRule="auto"/>
    </w:pPr>
    <w:rPr>
      <w:rFonts w:cs="Times New Roman" w:eastAsia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tulo1Char" w:customStyle="1">
    <w:name w:val="Título 1 Char"/>
    <w:basedOn w:val="Fontepargpadro"/>
    <w:link w:val="Ttulo1"/>
    <w:uiPriority w:val="9"/>
    <w:rsid w:val="00015C5D"/>
    <w:rPr>
      <w:rFonts w:ascii="Arial" w:cs="Arial" w:eastAsia="Arial" w:hAnsi="Arial"/>
      <w:b w:val="1"/>
      <w:color w:val="000000"/>
      <w:lang w:eastAsia="pt-BR"/>
    </w:rPr>
  </w:style>
  <w:style w:type="character" w:styleId="Ttulo2Char" w:customStyle="1">
    <w:name w:val="Título 2 Char"/>
    <w:basedOn w:val="Fontepargpadro"/>
    <w:link w:val="Ttulo2"/>
    <w:uiPriority w:val="9"/>
    <w:rsid w:val="00015C5D"/>
    <w:rPr>
      <w:rFonts w:ascii="Arial" w:cs="Arial" w:eastAsia="Arial" w:hAnsi="Arial"/>
      <w:color w:val="000000"/>
      <w:sz w:val="20"/>
      <w:lang w:eastAsia="pt-BR"/>
    </w:rPr>
  </w:style>
  <w:style w:type="table" w:styleId="TableGrid" w:customStyle="1">
    <w:name w:val="TableGrid"/>
    <w:rsid w:val="00015C5D"/>
    <w:pPr>
      <w:spacing w:after="0" w:line="240" w:lineRule="auto"/>
    </w:pPr>
    <w:rPr>
      <w:rFonts w:eastAsiaTheme="minorEastAsia"/>
      <w:lang w:eastAsia="pt-BR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B63F9F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B63F9F"/>
    <w:rPr>
      <w:rFonts w:ascii="Segoe UI" w:cs="Segoe UI" w:eastAsia="Calibri" w:hAnsi="Segoe UI"/>
      <w:color w:val="000000"/>
      <w:sz w:val="18"/>
      <w:szCs w:val="18"/>
      <w:lang w:eastAsia="pt-B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7.0" w:type="dxa"/>
        <w:left w:w="6.0" w:type="dxa"/>
        <w:bottom w:w="0.0" w:type="dxa"/>
        <w:right w:w="81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5.0" w:type="dxa"/>
        <w:bottom w:w="0.0" w:type="dxa"/>
        <w:right w:w="7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9.0" w:type="dxa"/>
        <w:left w:w="4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5.0" w:type="dxa"/>
        <w:bottom w:w="0.0" w:type="dxa"/>
        <w:right w:w="0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irbcontas.org.br/wp-content/uploads/2020/09/mapa-de-competencias-para-profissionais-de-auditoria.pdf" TargetMode="External"/><Relationship Id="rId10" Type="http://schemas.openxmlformats.org/officeDocument/2006/relationships/hyperlink" Target="https://irbcontas.org.br/wp-content/uploads/2020/10/quadro-nacional-de-competencias-profissionais-de-auditoria.pdf" TargetMode="External"/><Relationship Id="rId13" Type="http://schemas.openxmlformats.org/officeDocument/2006/relationships/hyperlink" Target="https://irbcontas.org.br/wp-content/uploads/2020/09/mapa-de-competencias-para-profissionais-de-auditoria.pdf" TargetMode="External"/><Relationship Id="rId12" Type="http://schemas.openxmlformats.org/officeDocument/2006/relationships/hyperlink" Target="https://irbcontas.org.br/wp-content/uploads/2020/09/mapa-de-competencias-para-profissionais-de-auditoria.pdf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irbcontas.org.br/wp-content/uploads/2020/10/quadro-nacional-de-competencias-profissionais-de-auditoria.pdf" TargetMode="External"/><Relationship Id="rId15" Type="http://schemas.openxmlformats.org/officeDocument/2006/relationships/header" Target="header1.xml"/><Relationship Id="rId14" Type="http://schemas.openxmlformats.org/officeDocument/2006/relationships/hyperlink" Target="https://irbcontas.org.br/wp-content/uploads/2020/09/mapa-de-competencias-para-profissionais-de-auditoria.pdf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irbcontas.org.br/wp-content/uploads/2020/10/quadro-nacional-de-competencias-profissionais-de-auditoria.pdf" TargetMode="External"/><Relationship Id="rId8" Type="http://schemas.openxmlformats.org/officeDocument/2006/relationships/hyperlink" Target="https://irbcontas.org.br/wp-content/uploads/2020/10/quadro-nacional-de-competencias-profissionais-de-auditoria.pdf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Uhf4MEIBINYRd3szvRVMnBNdXg==">CgMxLjAyCGguZ2pkZ3hzOAByITFGd0ZMTWxTUEpZcldyekNXZ2doM2ZxQUl6UWlodkxOSg==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2024-02-28T17:41:00Z</dcterms:created>
  <dc:creator>Thayna Braga Ribeiro</dc:creator>
</cp:coreProperties>
</file>